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19CE" w14:textId="0AF5A442" w:rsidR="001E2A19" w:rsidRPr="00BB34E8" w:rsidRDefault="00987989" w:rsidP="00BB34E8">
      <w:pPr>
        <w:pStyle w:val="Balk2"/>
        <w:spacing w:before="0"/>
        <w:jc w:val="center"/>
        <w:rPr>
          <w:noProof/>
          <w:sz w:val="28"/>
          <w:szCs w:val="28"/>
          <w:lang w:val="tr-TR"/>
        </w:rPr>
      </w:pPr>
      <w:r>
        <w:rPr>
          <w:noProof/>
          <w:sz w:val="28"/>
          <w:szCs w:val="28"/>
          <w:lang w:val="tr-TR"/>
        </w:rPr>
        <w:t xml:space="preserve">Dr. </w:t>
      </w:r>
      <w:r w:rsidR="00BB34E8" w:rsidRPr="00BB34E8">
        <w:rPr>
          <w:noProof/>
          <w:sz w:val="28"/>
          <w:szCs w:val="28"/>
          <w:lang w:val="tr-TR"/>
        </w:rPr>
        <w:t>HAFIZ CEMAL LOKMANHEKİM SAĞLIK VAKFI</w:t>
      </w:r>
    </w:p>
    <w:p w14:paraId="7AB72112" w14:textId="20A61B63" w:rsidR="00337363" w:rsidRPr="00BB34E8" w:rsidRDefault="00BB34E8" w:rsidP="00BB34E8">
      <w:pPr>
        <w:pStyle w:val="Balk2"/>
        <w:spacing w:before="0"/>
        <w:jc w:val="center"/>
        <w:rPr>
          <w:noProof/>
          <w:sz w:val="28"/>
          <w:szCs w:val="28"/>
          <w:lang w:val="tr-TR"/>
        </w:rPr>
      </w:pPr>
      <w:r w:rsidRPr="00BB34E8">
        <w:rPr>
          <w:noProof/>
          <w:sz w:val="28"/>
          <w:szCs w:val="28"/>
          <w:lang w:val="tr-TR"/>
        </w:rPr>
        <w:t>SAĞLIK VE TOPLUM ALANINDA</w:t>
      </w:r>
    </w:p>
    <w:p w14:paraId="23A579B9" w14:textId="0854BB5B" w:rsidR="001122A2" w:rsidRPr="00BB34E8" w:rsidRDefault="00BB34E8" w:rsidP="00BB34E8">
      <w:pPr>
        <w:pStyle w:val="Balk2"/>
        <w:spacing w:before="0"/>
        <w:jc w:val="center"/>
        <w:rPr>
          <w:noProof/>
          <w:sz w:val="28"/>
          <w:szCs w:val="28"/>
          <w:lang w:val="tr-TR"/>
        </w:rPr>
      </w:pPr>
      <w:r w:rsidRPr="00BB34E8">
        <w:rPr>
          <w:noProof/>
          <w:sz w:val="28"/>
          <w:szCs w:val="28"/>
          <w:lang w:val="tr-TR"/>
        </w:rPr>
        <w:t>SOSYAL BİLİMLER ARAŞTIRMA DESTEK PROGRAMI ÇAĞRISI</w:t>
      </w:r>
    </w:p>
    <w:p w14:paraId="1E3B66C8" w14:textId="77777777" w:rsidR="004C3BBE" w:rsidRPr="001E2A19" w:rsidRDefault="004C3BBE">
      <w:pPr>
        <w:rPr>
          <w:noProof/>
          <w:lang w:val="tr-TR"/>
        </w:rPr>
      </w:pPr>
    </w:p>
    <w:p w14:paraId="08F4B56A" w14:textId="4F89194A" w:rsidR="00AA5C32" w:rsidRPr="001E2A19" w:rsidRDefault="00987989" w:rsidP="00AA5C32">
      <w:pPr>
        <w:pStyle w:val="NormalWeb"/>
        <w:rPr>
          <w:noProof/>
        </w:rPr>
      </w:pPr>
      <w:r>
        <w:rPr>
          <w:noProof/>
        </w:rPr>
        <w:t xml:space="preserve">Dr. </w:t>
      </w:r>
      <w:r w:rsidR="00AA5C32" w:rsidRPr="001E2A19">
        <w:rPr>
          <w:noProof/>
        </w:rPr>
        <w:t>Hafız Cemal Lokmanhekim Sağlık Vakfı, sağlık ile toplum arasındaki ilişkileri sosyal bilimler perspektifinden ele alan araştırmaları desteklemek amacıyla bir araştırma destek programı başlatmaktadır.</w:t>
      </w:r>
    </w:p>
    <w:p w14:paraId="2EE04FA4" w14:textId="77777777" w:rsidR="00AA5C32" w:rsidRPr="001E2A19" w:rsidRDefault="00AA5C32" w:rsidP="00AA5C32">
      <w:pPr>
        <w:pStyle w:val="NormalWeb"/>
        <w:rPr>
          <w:noProof/>
        </w:rPr>
      </w:pPr>
      <w:r w:rsidRPr="001E2A19">
        <w:rPr>
          <w:noProof/>
        </w:rPr>
        <w:t>Program kapsamında; sağlık eşitsizlikleri, sağlığın sosyal belirleyicileri, bakım ilişkileri, sağlık hizmetlerine erişim, gündelik yaşam deneyimleri ve sağlık-toplum ilişkisini farklı boyutlarıyla inceleyen özgün doktora tez araştırmalarına destek verilecektir. Araştırmaların, akademik bilgi üretiminin yanı sıra sağlık alanındaki toplumsal meselelerin daha görünür hale gelmesine katkı sunması beklenmektedir.</w:t>
      </w:r>
    </w:p>
    <w:p w14:paraId="6E5C1FE4" w14:textId="77777777" w:rsidR="00AA5C32" w:rsidRPr="001E2A19" w:rsidRDefault="00AA5C32" w:rsidP="00AA5C32">
      <w:pPr>
        <w:pStyle w:val="NormalWeb"/>
        <w:rPr>
          <w:noProof/>
        </w:rPr>
      </w:pPr>
      <w:r w:rsidRPr="001E2A19">
        <w:rPr>
          <w:noProof/>
        </w:rPr>
        <w:t>Bu çağrı kapsamında iki doktora tez araştırması desteklenecektir. Seçilen projelerin her biri için en fazla 100.000 TL araştırma desteği sağlanacaktır. Araştırmaların 12 ay içinde tamamlanması beklenmektedir.</w:t>
      </w:r>
    </w:p>
    <w:p w14:paraId="0E6DB345" w14:textId="77777777" w:rsidR="000F4AA9" w:rsidRPr="001E2A19" w:rsidRDefault="000F4AA9">
      <w:pPr>
        <w:rPr>
          <w:noProof/>
          <w:lang w:val="tr-TR"/>
        </w:rPr>
      </w:pPr>
    </w:p>
    <w:p w14:paraId="2695A57A" w14:textId="77777777" w:rsidR="001E2A19" w:rsidRPr="001E2A19" w:rsidRDefault="001E2A19" w:rsidP="001E2A19">
      <w:pPr>
        <w:pStyle w:val="Balk2"/>
        <w:rPr>
          <w:noProof/>
          <w:lang w:val="tr-TR"/>
        </w:rPr>
      </w:pPr>
      <w:r w:rsidRPr="001E2A19">
        <w:rPr>
          <w:noProof/>
          <w:lang w:val="tr-TR"/>
        </w:rPr>
        <w:t>Kimler Başvurabilir?</w:t>
      </w:r>
    </w:p>
    <w:p w14:paraId="55F9FFAD" w14:textId="77777777" w:rsidR="001E2A19" w:rsidRPr="001E2A19" w:rsidRDefault="001E2A19" w:rsidP="001E2A19">
      <w:pPr>
        <w:pStyle w:val="NormalWeb"/>
        <w:numPr>
          <w:ilvl w:val="0"/>
          <w:numId w:val="20"/>
        </w:numPr>
        <w:rPr>
          <w:noProof/>
        </w:rPr>
      </w:pPr>
      <w:r w:rsidRPr="001E2A19">
        <w:rPr>
          <w:noProof/>
        </w:rPr>
        <w:t>Türkiye’deki üniversitelerde kayıtlı, tez önerisi kabul edilmiş doktora öğrencileri</w:t>
      </w:r>
    </w:p>
    <w:p w14:paraId="72D27F30" w14:textId="77777777" w:rsidR="001E2A19" w:rsidRPr="001E2A19" w:rsidRDefault="001E2A19" w:rsidP="001E2A19">
      <w:pPr>
        <w:pStyle w:val="NormalWeb"/>
        <w:numPr>
          <w:ilvl w:val="0"/>
          <w:numId w:val="20"/>
        </w:numPr>
        <w:rPr>
          <w:noProof/>
        </w:rPr>
      </w:pPr>
      <w:r w:rsidRPr="001E2A19">
        <w:rPr>
          <w:noProof/>
        </w:rPr>
        <w:t>Araştırmanın Türkiye’de yürütülmesi beklenmektedir.</w:t>
      </w:r>
    </w:p>
    <w:p w14:paraId="1066517F" w14:textId="743105A5" w:rsidR="001E2A19" w:rsidRPr="001E2A19" w:rsidRDefault="001E2A19" w:rsidP="001E2A19">
      <w:pPr>
        <w:rPr>
          <w:noProof/>
          <w:lang w:val="tr-TR"/>
        </w:rPr>
      </w:pPr>
    </w:p>
    <w:p w14:paraId="40512EC2" w14:textId="77777777" w:rsidR="001E2A19" w:rsidRPr="001E2A19" w:rsidRDefault="001E2A19" w:rsidP="001E2A19">
      <w:pPr>
        <w:pStyle w:val="Balk2"/>
        <w:rPr>
          <w:noProof/>
          <w:lang w:val="tr-TR"/>
        </w:rPr>
      </w:pPr>
      <w:r w:rsidRPr="001E2A19">
        <w:rPr>
          <w:noProof/>
          <w:lang w:val="tr-TR"/>
        </w:rPr>
        <w:t>Başvuru Koşulları</w:t>
      </w:r>
    </w:p>
    <w:p w14:paraId="057B961B" w14:textId="77777777" w:rsidR="001E2A19" w:rsidRPr="001E2A19" w:rsidRDefault="001E2A19" w:rsidP="001E2A19">
      <w:pPr>
        <w:pStyle w:val="NormalWeb"/>
        <w:rPr>
          <w:noProof/>
        </w:rPr>
      </w:pPr>
      <w:r w:rsidRPr="001E2A19">
        <w:rPr>
          <w:noProof/>
        </w:rPr>
        <w:t>Başvuru dosyasında aşağıdaki belgelerin yer alması gerekmektedir:</w:t>
      </w:r>
    </w:p>
    <w:p w14:paraId="713A442D" w14:textId="77777777" w:rsidR="001E2A19" w:rsidRPr="001E2A19" w:rsidRDefault="001E2A19" w:rsidP="001E2A19">
      <w:pPr>
        <w:pStyle w:val="NormalWeb"/>
        <w:numPr>
          <w:ilvl w:val="0"/>
          <w:numId w:val="21"/>
        </w:numPr>
        <w:rPr>
          <w:noProof/>
        </w:rPr>
      </w:pPr>
      <w:r w:rsidRPr="001E2A19">
        <w:rPr>
          <w:noProof/>
        </w:rPr>
        <w:t>Araştırma önerisi</w:t>
      </w:r>
    </w:p>
    <w:p w14:paraId="63565F4B" w14:textId="77777777" w:rsidR="001E2A19" w:rsidRPr="001E2A19" w:rsidRDefault="001E2A19" w:rsidP="001E2A19">
      <w:pPr>
        <w:pStyle w:val="NormalWeb"/>
        <w:numPr>
          <w:ilvl w:val="0"/>
          <w:numId w:val="21"/>
        </w:numPr>
        <w:rPr>
          <w:noProof/>
        </w:rPr>
      </w:pPr>
      <w:r w:rsidRPr="001E2A19">
        <w:rPr>
          <w:noProof/>
        </w:rPr>
        <w:t>Güncel özgeçmiş</w:t>
      </w:r>
    </w:p>
    <w:p w14:paraId="03929E49" w14:textId="77777777" w:rsidR="001E2A19" w:rsidRPr="001E2A19" w:rsidRDefault="001E2A19" w:rsidP="001E2A19">
      <w:pPr>
        <w:pStyle w:val="NormalWeb"/>
        <w:numPr>
          <w:ilvl w:val="0"/>
          <w:numId w:val="21"/>
        </w:numPr>
        <w:rPr>
          <w:noProof/>
        </w:rPr>
      </w:pPr>
      <w:r w:rsidRPr="001E2A19">
        <w:rPr>
          <w:noProof/>
        </w:rPr>
        <w:t>İki adet referans mektubu (bunlardan biri tez danışmanından olmak üzere)</w:t>
      </w:r>
    </w:p>
    <w:p w14:paraId="2ACF086C" w14:textId="77777777" w:rsidR="001E2A19" w:rsidRPr="001E2A19" w:rsidRDefault="001E2A19" w:rsidP="001E2A19">
      <w:pPr>
        <w:pStyle w:val="NormalWeb"/>
        <w:numPr>
          <w:ilvl w:val="0"/>
          <w:numId w:val="21"/>
        </w:numPr>
        <w:rPr>
          <w:noProof/>
        </w:rPr>
      </w:pPr>
      <w:r w:rsidRPr="001E2A19">
        <w:rPr>
          <w:noProof/>
        </w:rPr>
        <w:t>Başvuru formu</w:t>
      </w:r>
    </w:p>
    <w:p w14:paraId="6382F006" w14:textId="77777777" w:rsidR="001E2A19" w:rsidRPr="001E2A19" w:rsidRDefault="001E2A19" w:rsidP="001E2A19">
      <w:pPr>
        <w:pStyle w:val="NormalWeb"/>
        <w:numPr>
          <w:ilvl w:val="0"/>
          <w:numId w:val="21"/>
        </w:numPr>
        <w:rPr>
          <w:noProof/>
        </w:rPr>
      </w:pPr>
      <w:r w:rsidRPr="001E2A19">
        <w:rPr>
          <w:noProof/>
        </w:rPr>
        <w:t>Araştırmanın niteliği gerektiriyorsa etik kurul izni</w:t>
      </w:r>
    </w:p>
    <w:p w14:paraId="313EF963" w14:textId="77777777" w:rsidR="001E2A19" w:rsidRPr="001E2A19" w:rsidRDefault="001E2A19" w:rsidP="001E2A19">
      <w:pPr>
        <w:pStyle w:val="NormalWeb"/>
        <w:rPr>
          <w:noProof/>
        </w:rPr>
      </w:pPr>
      <w:r w:rsidRPr="001E2A19">
        <w:rPr>
          <w:noProof/>
        </w:rPr>
        <w:t>Ayrıntılı başvuru koşulları, araştırma önerisi formatı ve değerlendirme ölçütleri kapsamlı bilgilendirme belgesinde yer almaktadır.</w:t>
      </w:r>
    </w:p>
    <w:p w14:paraId="57F21152" w14:textId="3F3BCCEA" w:rsidR="001E2A19" w:rsidRPr="001E2A19" w:rsidRDefault="001E2A19" w:rsidP="001E2A19">
      <w:pPr>
        <w:rPr>
          <w:noProof/>
          <w:lang w:val="tr-TR"/>
        </w:rPr>
      </w:pPr>
    </w:p>
    <w:p w14:paraId="7C8F6621" w14:textId="77777777" w:rsidR="001E2A19" w:rsidRPr="001E2A19" w:rsidRDefault="001E2A19" w:rsidP="001E2A19">
      <w:pPr>
        <w:pStyle w:val="Balk2"/>
        <w:rPr>
          <w:noProof/>
          <w:lang w:val="tr-TR"/>
        </w:rPr>
      </w:pPr>
      <w:r w:rsidRPr="001E2A19">
        <w:rPr>
          <w:noProof/>
          <w:lang w:val="tr-TR"/>
        </w:rPr>
        <w:lastRenderedPageBreak/>
        <w:t>Değerlendirme Kriterleri</w:t>
      </w:r>
    </w:p>
    <w:p w14:paraId="244DFD0C" w14:textId="77777777" w:rsidR="001E2A19" w:rsidRPr="001E2A19" w:rsidRDefault="001E2A19" w:rsidP="001E2A19">
      <w:pPr>
        <w:pStyle w:val="NormalWeb"/>
        <w:rPr>
          <w:noProof/>
        </w:rPr>
      </w:pPr>
      <w:r w:rsidRPr="001E2A19">
        <w:rPr>
          <w:noProof/>
        </w:rPr>
        <w:t>Başvurular aşağıdaki ölçütler doğrultusunda değerlendirilecektir:</w:t>
      </w:r>
    </w:p>
    <w:p w14:paraId="5EF16EFA" w14:textId="77777777" w:rsidR="001E2A19" w:rsidRPr="001E2A19" w:rsidRDefault="001E2A19" w:rsidP="001E2A19">
      <w:pPr>
        <w:pStyle w:val="NormalWeb"/>
        <w:numPr>
          <w:ilvl w:val="0"/>
          <w:numId w:val="22"/>
        </w:numPr>
        <w:rPr>
          <w:noProof/>
        </w:rPr>
      </w:pPr>
      <w:r w:rsidRPr="001E2A19">
        <w:rPr>
          <w:noProof/>
        </w:rPr>
        <w:t>Sağlık ve toplum ilişkisini kavramsal ve ampirik olarak ele alma kapasitesi</w:t>
      </w:r>
    </w:p>
    <w:p w14:paraId="6F3B60CF" w14:textId="77777777" w:rsidR="001E2A19" w:rsidRPr="001E2A19" w:rsidRDefault="001E2A19" w:rsidP="001E2A19">
      <w:pPr>
        <w:pStyle w:val="NormalWeb"/>
        <w:numPr>
          <w:ilvl w:val="0"/>
          <w:numId w:val="22"/>
        </w:numPr>
        <w:rPr>
          <w:noProof/>
        </w:rPr>
      </w:pPr>
      <w:r w:rsidRPr="001E2A19">
        <w:rPr>
          <w:noProof/>
        </w:rPr>
        <w:t>Sağlık eşitsizlikleri ve sağlığın sosyal belirleyicilerine katkı</w:t>
      </w:r>
    </w:p>
    <w:p w14:paraId="53FDC5EE" w14:textId="77777777" w:rsidR="001E2A19" w:rsidRPr="001E2A19" w:rsidRDefault="001E2A19" w:rsidP="001E2A19">
      <w:pPr>
        <w:pStyle w:val="NormalWeb"/>
        <w:numPr>
          <w:ilvl w:val="0"/>
          <w:numId w:val="22"/>
        </w:numPr>
        <w:rPr>
          <w:noProof/>
        </w:rPr>
      </w:pPr>
      <w:r w:rsidRPr="001E2A19">
        <w:rPr>
          <w:noProof/>
        </w:rPr>
        <w:t>Araştırmanın özgünlüğü ve yöntemsel yeterliliği</w:t>
      </w:r>
    </w:p>
    <w:p w14:paraId="499F287B" w14:textId="77777777" w:rsidR="001E2A19" w:rsidRPr="001E2A19" w:rsidRDefault="001E2A19" w:rsidP="001E2A19">
      <w:pPr>
        <w:pStyle w:val="NormalWeb"/>
        <w:numPr>
          <w:ilvl w:val="0"/>
          <w:numId w:val="22"/>
        </w:numPr>
        <w:rPr>
          <w:noProof/>
        </w:rPr>
      </w:pPr>
      <w:r w:rsidRPr="001E2A19">
        <w:rPr>
          <w:noProof/>
        </w:rPr>
        <w:t>Toplumsal katkı potansiyeli</w:t>
      </w:r>
    </w:p>
    <w:p w14:paraId="79E0DB89" w14:textId="7561AD21" w:rsidR="001E2A19" w:rsidRPr="001E2A19" w:rsidRDefault="001E2A19" w:rsidP="001E2A19">
      <w:pPr>
        <w:rPr>
          <w:noProof/>
          <w:lang w:val="tr-TR"/>
        </w:rPr>
      </w:pPr>
    </w:p>
    <w:p w14:paraId="42530357" w14:textId="77777777" w:rsidR="001E2A19" w:rsidRPr="001E2A19" w:rsidRDefault="001E2A19" w:rsidP="001E2A19">
      <w:pPr>
        <w:pStyle w:val="Balk2"/>
        <w:rPr>
          <w:noProof/>
          <w:lang w:val="tr-TR"/>
        </w:rPr>
      </w:pPr>
      <w:r w:rsidRPr="001E2A19">
        <w:rPr>
          <w:noProof/>
          <w:lang w:val="tr-TR"/>
        </w:rPr>
        <w:t>Başvuru Takvimi</w:t>
      </w:r>
    </w:p>
    <w:p w14:paraId="05B40217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Son başvuru tarihi: 31 Ağustos 2026</w:t>
      </w:r>
    </w:p>
    <w:p w14:paraId="65C0EBE5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Değerlendirme süreci ve sonuçların ilanı: 30 Eylül 2026</w:t>
      </w:r>
    </w:p>
    <w:p w14:paraId="35268B3B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Projelerin başlangıç tarihi: 1 Ekim 2026</w:t>
      </w:r>
    </w:p>
    <w:p w14:paraId="22B82483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Sözleşme süreci: 1–15 Ekim 2026</w:t>
      </w:r>
    </w:p>
    <w:p w14:paraId="0D5D7369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Ara rapor teslimi: 1 Nisan 2027</w:t>
      </w:r>
    </w:p>
    <w:p w14:paraId="55213100" w14:textId="77777777" w:rsidR="001E2A19" w:rsidRPr="001E2A19" w:rsidRDefault="001E2A19" w:rsidP="001E2A19">
      <w:pPr>
        <w:pStyle w:val="NormalWeb"/>
        <w:numPr>
          <w:ilvl w:val="0"/>
          <w:numId w:val="23"/>
        </w:numPr>
        <w:rPr>
          <w:noProof/>
        </w:rPr>
      </w:pPr>
      <w:r w:rsidRPr="001E2A19">
        <w:rPr>
          <w:noProof/>
        </w:rPr>
        <w:t>Son rapor teslimi: 1 Ekim 2027</w:t>
      </w:r>
    </w:p>
    <w:p w14:paraId="740C91EA" w14:textId="77777777" w:rsidR="00F50359" w:rsidRPr="001E2A19" w:rsidRDefault="00F50359" w:rsidP="001E2A19">
      <w:pPr>
        <w:pStyle w:val="Balk2"/>
        <w:rPr>
          <w:noProof/>
          <w:lang w:val="tr-TR"/>
        </w:rPr>
      </w:pPr>
    </w:p>
    <w:sectPr w:rsidR="00F50359" w:rsidRPr="001E2A1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0047" w14:textId="77777777" w:rsidR="00756880" w:rsidRDefault="00756880" w:rsidP="00987989">
      <w:pPr>
        <w:spacing w:after="0" w:line="240" w:lineRule="auto"/>
      </w:pPr>
      <w:r>
        <w:separator/>
      </w:r>
    </w:p>
  </w:endnote>
  <w:endnote w:type="continuationSeparator" w:id="0">
    <w:p w14:paraId="1E3F4568" w14:textId="77777777" w:rsidR="00756880" w:rsidRDefault="00756880" w:rsidP="0098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CD70" w14:textId="77777777" w:rsidR="00987989" w:rsidRDefault="009879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253B" w14:textId="77777777" w:rsidR="00987989" w:rsidRDefault="009879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B004" w14:textId="77777777" w:rsidR="00987989" w:rsidRDefault="009879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5268" w14:textId="77777777" w:rsidR="00756880" w:rsidRDefault="00756880" w:rsidP="00987989">
      <w:pPr>
        <w:spacing w:after="0" w:line="240" w:lineRule="auto"/>
      </w:pPr>
      <w:r>
        <w:separator/>
      </w:r>
    </w:p>
  </w:footnote>
  <w:footnote w:type="continuationSeparator" w:id="0">
    <w:p w14:paraId="3938926B" w14:textId="77777777" w:rsidR="00756880" w:rsidRDefault="00756880" w:rsidP="0098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7F44" w14:textId="18D4D74D" w:rsidR="00987989" w:rsidRDefault="00987989">
    <w:pPr>
      <w:pStyle w:val="stBilgi"/>
    </w:pPr>
    <w:r>
      <w:rPr>
        <w:noProof/>
      </w:rPr>
      <w:pict w14:anchorId="38546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524986" o:spid="_x0000_s1026" type="#_x0000_t75" style="position:absolute;margin-left:0;margin-top:0;width:431.65pt;height:644.3pt;z-index:-251657216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9875" w14:textId="19478921" w:rsidR="00987989" w:rsidRDefault="00987989">
    <w:pPr>
      <w:pStyle w:val="stBilgi"/>
    </w:pPr>
    <w:r>
      <w:rPr>
        <w:noProof/>
      </w:rPr>
      <w:pict w14:anchorId="68647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524987" o:spid="_x0000_s1027" type="#_x0000_t75" style="position:absolute;margin-left:0;margin-top:0;width:431.65pt;height:644.3pt;z-index:-251656192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AC26" w14:textId="70FD76D9" w:rsidR="00987989" w:rsidRDefault="00987989">
    <w:pPr>
      <w:pStyle w:val="stBilgi"/>
    </w:pPr>
    <w:r>
      <w:rPr>
        <w:noProof/>
      </w:rPr>
      <w:pict w14:anchorId="46C54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524985" o:spid="_x0000_s1025" type="#_x0000_t75" style="position:absolute;margin-left:0;margin-top:0;width:431.65pt;height:644.3pt;z-index:-251658240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83EF63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0009B"/>
    <w:multiLevelType w:val="multilevel"/>
    <w:tmpl w:val="D59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948E9"/>
    <w:multiLevelType w:val="multilevel"/>
    <w:tmpl w:val="8F2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F766F"/>
    <w:multiLevelType w:val="multilevel"/>
    <w:tmpl w:val="8E0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54F6"/>
    <w:multiLevelType w:val="multilevel"/>
    <w:tmpl w:val="5DE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C2C8C"/>
    <w:multiLevelType w:val="multilevel"/>
    <w:tmpl w:val="59FA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9286F"/>
    <w:multiLevelType w:val="multilevel"/>
    <w:tmpl w:val="CE1C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D122E"/>
    <w:multiLevelType w:val="multilevel"/>
    <w:tmpl w:val="27D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87206"/>
    <w:multiLevelType w:val="multilevel"/>
    <w:tmpl w:val="1E7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90AC7"/>
    <w:multiLevelType w:val="multilevel"/>
    <w:tmpl w:val="283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80E9E"/>
    <w:multiLevelType w:val="multilevel"/>
    <w:tmpl w:val="EA8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17CE1"/>
    <w:multiLevelType w:val="multilevel"/>
    <w:tmpl w:val="50E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6677A"/>
    <w:multiLevelType w:val="multilevel"/>
    <w:tmpl w:val="15886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A2F9E"/>
    <w:multiLevelType w:val="multilevel"/>
    <w:tmpl w:val="EC2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C1D29"/>
    <w:multiLevelType w:val="multilevel"/>
    <w:tmpl w:val="AE7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730066">
    <w:abstractNumId w:val="8"/>
  </w:num>
  <w:num w:numId="2" w16cid:durableId="1728917675">
    <w:abstractNumId w:val="6"/>
  </w:num>
  <w:num w:numId="3" w16cid:durableId="998188964">
    <w:abstractNumId w:val="5"/>
  </w:num>
  <w:num w:numId="4" w16cid:durableId="793406625">
    <w:abstractNumId w:val="4"/>
  </w:num>
  <w:num w:numId="5" w16cid:durableId="611400211">
    <w:abstractNumId w:val="7"/>
  </w:num>
  <w:num w:numId="6" w16cid:durableId="243806768">
    <w:abstractNumId w:val="3"/>
  </w:num>
  <w:num w:numId="7" w16cid:durableId="461968140">
    <w:abstractNumId w:val="2"/>
  </w:num>
  <w:num w:numId="8" w16cid:durableId="144277188">
    <w:abstractNumId w:val="1"/>
  </w:num>
  <w:num w:numId="9" w16cid:durableId="999886403">
    <w:abstractNumId w:val="0"/>
  </w:num>
  <w:num w:numId="10" w16cid:durableId="2010058396">
    <w:abstractNumId w:val="20"/>
  </w:num>
  <w:num w:numId="11" w16cid:durableId="1057702942">
    <w:abstractNumId w:val="17"/>
  </w:num>
  <w:num w:numId="12" w16cid:durableId="751850634">
    <w:abstractNumId w:val="11"/>
  </w:num>
  <w:num w:numId="13" w16cid:durableId="351952361">
    <w:abstractNumId w:val="21"/>
  </w:num>
  <w:num w:numId="14" w16cid:durableId="80877652">
    <w:abstractNumId w:val="19"/>
  </w:num>
  <w:num w:numId="15" w16cid:durableId="430317177">
    <w:abstractNumId w:val="18"/>
  </w:num>
  <w:num w:numId="16" w16cid:durableId="1634410142">
    <w:abstractNumId w:val="12"/>
  </w:num>
  <w:num w:numId="17" w16cid:durableId="585964809">
    <w:abstractNumId w:val="15"/>
  </w:num>
  <w:num w:numId="18" w16cid:durableId="1775900240">
    <w:abstractNumId w:val="13"/>
  </w:num>
  <w:num w:numId="19" w16cid:durableId="1868130213">
    <w:abstractNumId w:val="10"/>
  </w:num>
  <w:num w:numId="20" w16cid:durableId="1245647766">
    <w:abstractNumId w:val="14"/>
  </w:num>
  <w:num w:numId="21" w16cid:durableId="1096173346">
    <w:abstractNumId w:val="9"/>
  </w:num>
  <w:num w:numId="22" w16cid:durableId="1733506104">
    <w:abstractNumId w:val="16"/>
  </w:num>
  <w:num w:numId="23" w16cid:durableId="11697123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D80"/>
    <w:rsid w:val="0006063C"/>
    <w:rsid w:val="00097605"/>
    <w:rsid w:val="000F4AA9"/>
    <w:rsid w:val="001122A2"/>
    <w:rsid w:val="00136C2D"/>
    <w:rsid w:val="0015074B"/>
    <w:rsid w:val="0019419C"/>
    <w:rsid w:val="001E2A19"/>
    <w:rsid w:val="0029639D"/>
    <w:rsid w:val="00315AD5"/>
    <w:rsid w:val="00326F90"/>
    <w:rsid w:val="00337363"/>
    <w:rsid w:val="00376465"/>
    <w:rsid w:val="003822D5"/>
    <w:rsid w:val="003A4022"/>
    <w:rsid w:val="00407D5F"/>
    <w:rsid w:val="004C3BBE"/>
    <w:rsid w:val="005403AF"/>
    <w:rsid w:val="00594FB9"/>
    <w:rsid w:val="005D5D60"/>
    <w:rsid w:val="00686FF4"/>
    <w:rsid w:val="007062DF"/>
    <w:rsid w:val="00756880"/>
    <w:rsid w:val="00836188"/>
    <w:rsid w:val="008E53FD"/>
    <w:rsid w:val="008F1809"/>
    <w:rsid w:val="0095287C"/>
    <w:rsid w:val="00987989"/>
    <w:rsid w:val="00AA1D8D"/>
    <w:rsid w:val="00AA5C32"/>
    <w:rsid w:val="00AC245B"/>
    <w:rsid w:val="00B0669A"/>
    <w:rsid w:val="00B45C33"/>
    <w:rsid w:val="00B47730"/>
    <w:rsid w:val="00B60129"/>
    <w:rsid w:val="00B85106"/>
    <w:rsid w:val="00BB34E8"/>
    <w:rsid w:val="00BB65F7"/>
    <w:rsid w:val="00C47C96"/>
    <w:rsid w:val="00CB0664"/>
    <w:rsid w:val="00E012F3"/>
    <w:rsid w:val="00E06425"/>
    <w:rsid w:val="00E415A0"/>
    <w:rsid w:val="00F33E5C"/>
    <w:rsid w:val="00F50359"/>
    <w:rsid w:val="00F727BC"/>
    <w:rsid w:val="00FA69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7952D"/>
  <w14:defaultImageDpi w14:val="300"/>
  <w15:docId w15:val="{33315C8C-E39C-46D3-ACF8-8B947A3C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5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1D747-0AA8-466A-834C-F44AE78F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Yasemin Bilsel</cp:lastModifiedBy>
  <cp:revision>4</cp:revision>
  <dcterms:created xsi:type="dcterms:W3CDTF">2026-05-23T04:13:00Z</dcterms:created>
  <dcterms:modified xsi:type="dcterms:W3CDTF">2026-06-02T08:35:00Z</dcterms:modified>
  <cp:category/>
</cp:coreProperties>
</file>